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1A4BB" w14:textId="3828F8BF" w:rsidR="002F6119" w:rsidRDefault="002F6119" w:rsidP="002F6119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SOAH DOCKET NO. 473-20-4</w:t>
      </w:r>
      <w:r w:rsidR="00806902">
        <w:rPr>
          <w:b/>
          <w:bCs/>
          <w:sz w:val="23"/>
          <w:szCs w:val="23"/>
        </w:rPr>
        <w:t>709</w:t>
      </w:r>
      <w:r>
        <w:rPr>
          <w:b/>
          <w:bCs/>
          <w:sz w:val="23"/>
          <w:szCs w:val="23"/>
        </w:rPr>
        <w:t>.WS</w:t>
      </w:r>
    </w:p>
    <w:p w14:paraId="5FA950B4" w14:textId="1DE0A06C" w:rsidR="002F6119" w:rsidRDefault="002F6119" w:rsidP="002F6119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PUC DOCKET NO. </w:t>
      </w:r>
      <w:r w:rsidR="00B77AF5">
        <w:rPr>
          <w:b/>
          <w:bCs/>
          <w:sz w:val="23"/>
          <w:szCs w:val="23"/>
        </w:rPr>
        <w:t>50944</w:t>
      </w:r>
    </w:p>
    <w:p w14:paraId="7D8A011F" w14:textId="77777777" w:rsidR="002F6119" w:rsidRPr="001E0547" w:rsidRDefault="002F6119" w:rsidP="002F6119">
      <w:pPr>
        <w:jc w:val="center"/>
        <w:rPr>
          <w:b/>
        </w:rPr>
      </w:pPr>
    </w:p>
    <w:tbl>
      <w:tblPr>
        <w:tblW w:w="9675" w:type="dxa"/>
        <w:tblLook w:val="01E0" w:firstRow="1" w:lastRow="1" w:firstColumn="1" w:lastColumn="1" w:noHBand="0" w:noVBand="0"/>
      </w:tblPr>
      <w:tblGrid>
        <w:gridCol w:w="4572"/>
        <w:gridCol w:w="364"/>
        <w:gridCol w:w="4739"/>
      </w:tblGrid>
      <w:tr w:rsidR="002F6119" w:rsidRPr="00D75599" w14:paraId="386FFD12" w14:textId="77777777" w:rsidTr="00F135A9">
        <w:trPr>
          <w:trHeight w:val="1220"/>
        </w:trPr>
        <w:tc>
          <w:tcPr>
            <w:tcW w:w="4572" w:type="dxa"/>
          </w:tcPr>
          <w:tbl>
            <w:tblPr>
              <w:tblW w:w="4351" w:type="dxa"/>
              <w:tblInd w:w="3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51"/>
            </w:tblGrid>
            <w:tr w:rsidR="002F6119" w14:paraId="439E8FA6" w14:textId="77777777" w:rsidTr="00F135A9">
              <w:trPr>
                <w:trHeight w:val="274"/>
              </w:trPr>
              <w:tc>
                <w:tcPr>
                  <w:tcW w:w="0" w:type="auto"/>
                </w:tcPr>
                <w:p w14:paraId="325A0C81" w14:textId="2858613C" w:rsidR="002F6119" w:rsidRDefault="002F6119" w:rsidP="00F135A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 xml:space="preserve">APPLICATION OF </w:t>
                  </w:r>
                  <w:r w:rsidR="00806902">
                    <w:rPr>
                      <w:b/>
                      <w:bCs/>
                      <w:sz w:val="23"/>
                      <w:szCs w:val="23"/>
                    </w:rPr>
                    <w:t>MONARCH UTILITIES I, L.P.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 xml:space="preserve"> FOR AUTHORITY TO CHANGE RATES </w:t>
                  </w:r>
                </w:p>
              </w:tc>
            </w:tr>
          </w:tbl>
          <w:p w14:paraId="34F9A487" w14:textId="77777777" w:rsidR="002F6119" w:rsidRPr="00D04BF0" w:rsidRDefault="002F6119" w:rsidP="00F135A9">
            <w:pPr>
              <w:ind w:left="-105"/>
              <w:jc w:val="left"/>
              <w:rPr>
                <w:rFonts w:ascii="Times New Roman Bold" w:hAnsi="Times New Roman Bold"/>
                <w:b/>
                <w:bCs/>
                <w:caps/>
              </w:rPr>
            </w:pPr>
          </w:p>
        </w:tc>
        <w:tc>
          <w:tcPr>
            <w:tcW w:w="364" w:type="dxa"/>
          </w:tcPr>
          <w:p w14:paraId="6829A4FC" w14:textId="77777777" w:rsidR="002F6119" w:rsidRPr="00D75599" w:rsidRDefault="002F6119" w:rsidP="00F135A9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0AB3E80" w14:textId="77777777" w:rsidR="002F6119" w:rsidRPr="00D75599" w:rsidRDefault="002F6119" w:rsidP="00F135A9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4897E01" w14:textId="77777777" w:rsidR="002F6119" w:rsidRPr="00D75599" w:rsidRDefault="002F6119" w:rsidP="00F135A9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739" w:type="dxa"/>
          </w:tcPr>
          <w:tbl>
            <w:tblPr>
              <w:tblW w:w="3627" w:type="dxa"/>
              <w:jc w:val="center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627"/>
            </w:tblGrid>
            <w:tr w:rsidR="002F6119" w14:paraId="064F1E4A" w14:textId="77777777" w:rsidTr="00F135A9">
              <w:trPr>
                <w:trHeight w:val="274"/>
                <w:jc w:val="center"/>
              </w:trPr>
              <w:tc>
                <w:tcPr>
                  <w:tcW w:w="0" w:type="auto"/>
                </w:tcPr>
                <w:p w14:paraId="09B3CD79" w14:textId="77777777" w:rsidR="002F6119" w:rsidRDefault="002F6119" w:rsidP="00F135A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 xml:space="preserve">BEFORE THE STATE OFFICE </w:t>
                  </w:r>
                </w:p>
                <w:p w14:paraId="51DE5E04" w14:textId="77777777" w:rsidR="002F6119" w:rsidRDefault="002F6119" w:rsidP="00F135A9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OF</w:t>
                  </w:r>
                </w:p>
                <w:p w14:paraId="5AC9AF18" w14:textId="77777777" w:rsidR="002F6119" w:rsidRDefault="002F6119" w:rsidP="00F135A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 xml:space="preserve">ADMINISTRATIVE HEARINGS </w:t>
                  </w:r>
                </w:p>
              </w:tc>
            </w:tr>
          </w:tbl>
          <w:p w14:paraId="2449A5F2" w14:textId="77777777" w:rsidR="002F6119" w:rsidRPr="00D75599" w:rsidRDefault="002F6119" w:rsidP="00F135A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</w:tc>
      </w:tr>
    </w:tbl>
    <w:p w14:paraId="31D7ABC3" w14:textId="48A86DDB" w:rsidR="002F6119" w:rsidRPr="00FD5D77" w:rsidRDefault="00806902" w:rsidP="00FD5D77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JOINT</w:t>
      </w:r>
      <w:r w:rsidR="002F6119">
        <w:rPr>
          <w:b/>
          <w:bCs/>
          <w:caps/>
          <w:szCs w:val="24"/>
        </w:rPr>
        <w:t xml:space="preserve"> STATUS REPORT</w:t>
      </w:r>
    </w:p>
    <w:p w14:paraId="5370B7BB" w14:textId="26456E1B" w:rsidR="002F6119" w:rsidRDefault="002F6119" w:rsidP="002F6119">
      <w:pPr>
        <w:pStyle w:val="ListParagraph"/>
        <w:ind w:left="1080"/>
      </w:pPr>
    </w:p>
    <w:p w14:paraId="6E138096" w14:textId="755907C1" w:rsidR="002F6119" w:rsidRDefault="002F6119" w:rsidP="00FD5D77">
      <w:pPr>
        <w:spacing w:line="360" w:lineRule="auto"/>
        <w:ind w:firstLine="720"/>
        <w:rPr>
          <w:bCs/>
          <w:szCs w:val="24"/>
        </w:rPr>
      </w:pPr>
      <w:r>
        <w:t xml:space="preserve">On </w:t>
      </w:r>
      <w:r w:rsidR="00806902">
        <w:t>February 2</w:t>
      </w:r>
      <w:r>
        <w:t>, 202</w:t>
      </w:r>
      <w:r w:rsidR="00806902">
        <w:t>1</w:t>
      </w:r>
      <w:r>
        <w:t xml:space="preserve">, </w:t>
      </w:r>
      <w:r w:rsidR="00DF4CB2">
        <w:t xml:space="preserve">the </w:t>
      </w:r>
      <w:r w:rsidRPr="002F6119">
        <w:rPr>
          <w:bCs/>
          <w:szCs w:val="24"/>
        </w:rPr>
        <w:t>State Office of Administrative Hearings (SOAH) Administrative Law Judge (ALJ) issued SOAH Order No</w:t>
      </w:r>
      <w:r>
        <w:rPr>
          <w:bCs/>
          <w:szCs w:val="24"/>
        </w:rPr>
        <w:t xml:space="preserve">. </w:t>
      </w:r>
      <w:r w:rsidR="00806902">
        <w:rPr>
          <w:bCs/>
          <w:szCs w:val="24"/>
        </w:rPr>
        <w:t>7</w:t>
      </w:r>
      <w:r>
        <w:rPr>
          <w:bCs/>
          <w:szCs w:val="24"/>
        </w:rPr>
        <w:t xml:space="preserve"> abating the case in the above-styled proceeding </w:t>
      </w:r>
      <w:r w:rsidR="00806902">
        <w:rPr>
          <w:bCs/>
          <w:szCs w:val="24"/>
        </w:rPr>
        <w:t>to allow</w:t>
      </w:r>
      <w:r>
        <w:rPr>
          <w:bCs/>
          <w:szCs w:val="24"/>
        </w:rPr>
        <w:t xml:space="preserve"> the </w:t>
      </w:r>
      <w:r w:rsidR="000D3EFA">
        <w:rPr>
          <w:bCs/>
          <w:szCs w:val="24"/>
        </w:rPr>
        <w:t>P</w:t>
      </w:r>
      <w:r>
        <w:rPr>
          <w:bCs/>
          <w:szCs w:val="24"/>
        </w:rPr>
        <w:t xml:space="preserve">arties </w:t>
      </w:r>
      <w:r w:rsidR="00806902">
        <w:rPr>
          <w:bCs/>
          <w:szCs w:val="24"/>
        </w:rPr>
        <w:t>sufficient time to finalize the settlement agreement</w:t>
      </w:r>
      <w:r>
        <w:rPr>
          <w:bCs/>
          <w:szCs w:val="24"/>
        </w:rPr>
        <w:t xml:space="preserve">. </w:t>
      </w:r>
      <w:r w:rsidR="00806902">
        <w:rPr>
          <w:bCs/>
          <w:szCs w:val="24"/>
        </w:rPr>
        <w:t xml:space="preserve">Order No. 7 required the </w:t>
      </w:r>
      <w:r w:rsidR="000D3EFA">
        <w:rPr>
          <w:bCs/>
          <w:szCs w:val="24"/>
        </w:rPr>
        <w:t>P</w:t>
      </w:r>
      <w:r w:rsidR="00806902">
        <w:rPr>
          <w:bCs/>
          <w:szCs w:val="24"/>
        </w:rPr>
        <w:t xml:space="preserve">arties to file either a proposed order, applicable final tariff, and motion to remand the case to the Commission or a status report sufficient to update the ALJs as to the status of the Parties settlement negotiations by February 16, 2021. Therefore, this pleading is timely filed. </w:t>
      </w:r>
    </w:p>
    <w:p w14:paraId="0CA31FAD" w14:textId="62826EC9" w:rsidR="002F6119" w:rsidRDefault="002F6119" w:rsidP="002F6119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STATUS REPORT</w:t>
      </w:r>
    </w:p>
    <w:p w14:paraId="4EF00001" w14:textId="346CA25B" w:rsidR="002F6119" w:rsidRDefault="00806902" w:rsidP="00FD5D77">
      <w:pPr>
        <w:spacing w:after="240" w:line="360" w:lineRule="auto"/>
        <w:ind w:firstLine="720"/>
        <w:rPr>
          <w:bCs/>
        </w:rPr>
      </w:pPr>
      <w:r>
        <w:rPr>
          <w:bCs/>
        </w:rPr>
        <w:t>The Parties</w:t>
      </w:r>
      <w:r w:rsidR="000D3EFA">
        <w:rPr>
          <w:bCs/>
        </w:rPr>
        <w:t xml:space="preserve"> were able to contact Ms. Nielsen, and she </w:t>
      </w:r>
      <w:proofErr w:type="gramStart"/>
      <w:r w:rsidR="00B77AF5">
        <w:rPr>
          <w:bCs/>
        </w:rPr>
        <w:t>is in agreement</w:t>
      </w:r>
      <w:proofErr w:type="gramEnd"/>
      <w:r w:rsidR="000D3EFA">
        <w:rPr>
          <w:bCs/>
        </w:rPr>
        <w:t xml:space="preserve"> with the settlement in principle</w:t>
      </w:r>
      <w:r w:rsidR="00FD5D77">
        <w:rPr>
          <w:bCs/>
        </w:rPr>
        <w:t xml:space="preserve">. </w:t>
      </w:r>
      <w:r w:rsidR="000D3EFA">
        <w:rPr>
          <w:bCs/>
        </w:rPr>
        <w:t xml:space="preserve">The Parties continue to draft a joint stipulation and proposed order along with an applicable final tariff for consideration in this docket. </w:t>
      </w:r>
      <w:r w:rsidR="00FD5D77">
        <w:rPr>
          <w:bCs/>
        </w:rPr>
        <w:t xml:space="preserve">Accordingly, </w:t>
      </w:r>
      <w:r w:rsidR="000D3EFA">
        <w:rPr>
          <w:bCs/>
        </w:rPr>
        <w:t>the Parties</w:t>
      </w:r>
      <w:r w:rsidR="00FD5D77">
        <w:rPr>
          <w:bCs/>
        </w:rPr>
        <w:t xml:space="preserve"> request continued abatement of this proceeding.</w:t>
      </w:r>
    </w:p>
    <w:p w14:paraId="7230AF21" w14:textId="2E9A14D7" w:rsidR="002F6119" w:rsidRDefault="002F6119" w:rsidP="002F6119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07C4B67D" w14:textId="32E6DCE0" w:rsidR="002F6119" w:rsidRDefault="000D3EFA" w:rsidP="00F02D0B">
      <w:pPr>
        <w:spacing w:line="360" w:lineRule="auto"/>
        <w:ind w:firstLine="720"/>
        <w:rPr>
          <w:bCs/>
        </w:rPr>
      </w:pPr>
      <w:r>
        <w:rPr>
          <w:bCs/>
        </w:rPr>
        <w:t xml:space="preserve">The Parties </w:t>
      </w:r>
      <w:r w:rsidR="00FD5D77">
        <w:rPr>
          <w:bCs/>
        </w:rPr>
        <w:t>respectfully request</w:t>
      </w:r>
      <w:r>
        <w:rPr>
          <w:bCs/>
        </w:rPr>
        <w:t xml:space="preserve"> an</w:t>
      </w:r>
      <w:r w:rsidR="00FD5D77">
        <w:rPr>
          <w:bCs/>
        </w:rPr>
        <w:t xml:space="preserve"> issuance of an order continuing abatement. </w:t>
      </w:r>
    </w:p>
    <w:p w14:paraId="54C0C846" w14:textId="3E4EF051" w:rsidR="00F02D0B" w:rsidRDefault="00F02D0B" w:rsidP="002F6119">
      <w:pPr>
        <w:spacing w:line="360" w:lineRule="auto"/>
        <w:ind w:firstLine="720"/>
        <w:rPr>
          <w:bCs/>
        </w:rPr>
      </w:pPr>
    </w:p>
    <w:p w14:paraId="7566234C" w14:textId="77777777" w:rsidR="00FD5D77" w:rsidRDefault="00FD5D77" w:rsidP="002F6119">
      <w:pPr>
        <w:spacing w:line="360" w:lineRule="auto"/>
        <w:ind w:firstLine="720"/>
        <w:rPr>
          <w:bCs/>
        </w:rPr>
      </w:pPr>
    </w:p>
    <w:p w14:paraId="1B2E5AC4" w14:textId="77777777" w:rsidR="00FD5D77" w:rsidRDefault="00FD5D77" w:rsidP="00F02D0B">
      <w:pPr>
        <w:spacing w:line="360" w:lineRule="auto"/>
        <w:rPr>
          <w:szCs w:val="24"/>
        </w:rPr>
      </w:pPr>
    </w:p>
    <w:p w14:paraId="6EAA109A" w14:textId="77777777" w:rsidR="00FD5D77" w:rsidRDefault="00FD5D77" w:rsidP="00F02D0B">
      <w:pPr>
        <w:spacing w:line="360" w:lineRule="auto"/>
        <w:rPr>
          <w:szCs w:val="24"/>
        </w:rPr>
      </w:pPr>
    </w:p>
    <w:p w14:paraId="3423100D" w14:textId="77777777" w:rsidR="00FD5D77" w:rsidRDefault="00FD5D77" w:rsidP="00F02D0B">
      <w:pPr>
        <w:spacing w:line="360" w:lineRule="auto"/>
        <w:rPr>
          <w:szCs w:val="24"/>
        </w:rPr>
      </w:pPr>
    </w:p>
    <w:p w14:paraId="63C8F5FE" w14:textId="77777777" w:rsidR="00FD5D77" w:rsidRDefault="00FD5D77" w:rsidP="00F02D0B">
      <w:pPr>
        <w:spacing w:line="360" w:lineRule="auto"/>
        <w:rPr>
          <w:szCs w:val="24"/>
        </w:rPr>
      </w:pPr>
    </w:p>
    <w:p w14:paraId="0DCA1421" w14:textId="77777777" w:rsidR="00FD5D77" w:rsidRDefault="00FD5D77" w:rsidP="00F02D0B">
      <w:pPr>
        <w:spacing w:line="360" w:lineRule="auto"/>
        <w:rPr>
          <w:szCs w:val="24"/>
        </w:rPr>
      </w:pPr>
    </w:p>
    <w:p w14:paraId="02338C39" w14:textId="77777777" w:rsidR="00FD5D77" w:rsidRDefault="00FD5D77" w:rsidP="00F02D0B">
      <w:pPr>
        <w:spacing w:line="360" w:lineRule="auto"/>
        <w:rPr>
          <w:szCs w:val="24"/>
        </w:rPr>
      </w:pPr>
    </w:p>
    <w:p w14:paraId="53EE849B" w14:textId="77777777" w:rsidR="00FD5D77" w:rsidRDefault="00FD5D77" w:rsidP="00F02D0B">
      <w:pPr>
        <w:spacing w:line="360" w:lineRule="auto"/>
        <w:rPr>
          <w:szCs w:val="24"/>
        </w:rPr>
      </w:pPr>
    </w:p>
    <w:p w14:paraId="4A63FC8C" w14:textId="77777777" w:rsidR="00FD5D77" w:rsidRDefault="00FD5D77" w:rsidP="00F02D0B">
      <w:pPr>
        <w:spacing w:line="360" w:lineRule="auto"/>
        <w:rPr>
          <w:szCs w:val="24"/>
        </w:rPr>
      </w:pPr>
    </w:p>
    <w:p w14:paraId="3A6DC7F7" w14:textId="77777777" w:rsidR="00FD5D77" w:rsidRDefault="00FD5D77" w:rsidP="00F02D0B">
      <w:pPr>
        <w:spacing w:line="360" w:lineRule="auto"/>
        <w:rPr>
          <w:szCs w:val="24"/>
        </w:rPr>
      </w:pPr>
    </w:p>
    <w:p w14:paraId="1567E2EA" w14:textId="77708A70" w:rsidR="00F02D0B" w:rsidRDefault="00F02D0B" w:rsidP="00F02D0B">
      <w:pPr>
        <w:spacing w:line="360" w:lineRule="auto"/>
        <w:rPr>
          <w:szCs w:val="24"/>
        </w:rPr>
      </w:pPr>
      <w:r>
        <w:rPr>
          <w:szCs w:val="24"/>
        </w:rPr>
        <w:lastRenderedPageBreak/>
        <w:t xml:space="preserve">Dated:  </w:t>
      </w:r>
      <w:r w:rsidR="000D3EFA">
        <w:rPr>
          <w:szCs w:val="24"/>
        </w:rPr>
        <w:t>February</w:t>
      </w:r>
      <w:r>
        <w:rPr>
          <w:szCs w:val="24"/>
        </w:rPr>
        <w:t xml:space="preserve"> 1</w:t>
      </w:r>
      <w:r w:rsidR="000A3BAA">
        <w:rPr>
          <w:szCs w:val="24"/>
        </w:rPr>
        <w:t>6</w:t>
      </w:r>
      <w:r>
        <w:rPr>
          <w:szCs w:val="24"/>
        </w:rPr>
        <w:t>, 2021</w:t>
      </w:r>
    </w:p>
    <w:p w14:paraId="4D78E37F" w14:textId="77777777" w:rsidR="00F02D0B" w:rsidRDefault="00F02D0B" w:rsidP="00F02D0B">
      <w:pPr>
        <w:spacing w:line="360" w:lineRule="auto"/>
        <w:rPr>
          <w:szCs w:val="24"/>
        </w:rPr>
      </w:pPr>
    </w:p>
    <w:p w14:paraId="31BC6D6F" w14:textId="77777777" w:rsidR="00F02D0B" w:rsidRDefault="00F02D0B" w:rsidP="00F02D0B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24BEFD30" w14:textId="77777777" w:rsidR="00F02D0B" w:rsidRDefault="00F02D0B" w:rsidP="00F02D0B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 xml:space="preserve">PUBLIC UTILITY COMMISSION OF TEXAS </w:t>
      </w:r>
    </w:p>
    <w:p w14:paraId="4E03E750" w14:textId="77777777" w:rsidR="00F02D0B" w:rsidRDefault="00F02D0B" w:rsidP="00F02D0B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>LEGAL DIVISION</w:t>
      </w:r>
    </w:p>
    <w:p w14:paraId="06CDCFD8" w14:textId="77777777" w:rsidR="00F02D0B" w:rsidRDefault="00F02D0B" w:rsidP="00F02D0B">
      <w:pPr>
        <w:tabs>
          <w:tab w:val="left" w:pos="5040"/>
        </w:tabs>
        <w:ind w:left="4320"/>
        <w:rPr>
          <w:szCs w:val="24"/>
        </w:rPr>
      </w:pPr>
    </w:p>
    <w:p w14:paraId="20AB348A" w14:textId="77777777" w:rsidR="00F02D0B" w:rsidRDefault="00F02D0B" w:rsidP="00F02D0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630B45E8" w14:textId="77777777" w:rsidR="00F02D0B" w:rsidRDefault="00F02D0B" w:rsidP="00F02D0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Division Director</w:t>
      </w:r>
    </w:p>
    <w:p w14:paraId="4285C2D4" w14:textId="77777777" w:rsidR="00F02D0B" w:rsidRDefault="00F02D0B" w:rsidP="00F02D0B">
      <w:pPr>
        <w:rPr>
          <w:szCs w:val="24"/>
        </w:rPr>
      </w:pPr>
    </w:p>
    <w:p w14:paraId="418D4489" w14:textId="77777777" w:rsidR="00F02D0B" w:rsidRDefault="00F02D0B" w:rsidP="00F02D0B">
      <w:pPr>
        <w:rPr>
          <w:szCs w:val="24"/>
        </w:rPr>
      </w:pPr>
    </w:p>
    <w:p w14:paraId="638B020D" w14:textId="77777777" w:rsidR="00F02D0B" w:rsidRDefault="00F02D0B" w:rsidP="00F02D0B">
      <w:pPr>
        <w:rPr>
          <w:szCs w:val="24"/>
        </w:rPr>
      </w:pPr>
    </w:p>
    <w:p w14:paraId="66DA9519" w14:textId="76568CA3" w:rsidR="00F02D0B" w:rsidRDefault="00F02D0B" w:rsidP="00F02D0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5B2F7D">
        <w:rPr>
          <w:i/>
          <w:iCs/>
          <w:szCs w:val="24"/>
          <w:u w:val="single"/>
        </w:rPr>
        <w:t>/s/</w:t>
      </w:r>
      <w:r>
        <w:rPr>
          <w:szCs w:val="24"/>
          <w:u w:val="single"/>
        </w:rPr>
        <w:t xml:space="preserve"> </w:t>
      </w:r>
      <w:r w:rsidR="000D3EFA">
        <w:rPr>
          <w:szCs w:val="24"/>
          <w:u w:val="single"/>
        </w:rPr>
        <w:t>Rashmin J. Asher</w:t>
      </w:r>
      <w:r>
        <w:rPr>
          <w:szCs w:val="24"/>
        </w:rPr>
        <w:t>_________________________</w:t>
      </w:r>
    </w:p>
    <w:p w14:paraId="6A96BAE5" w14:textId="306D42DC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 w:rsidR="000D3EFA">
        <w:rPr>
          <w:szCs w:val="24"/>
        </w:rPr>
        <w:t>Rashmin J. Asher</w:t>
      </w:r>
    </w:p>
    <w:p w14:paraId="338CC2BA" w14:textId="41F99D33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State Bar No. 2409</w:t>
      </w:r>
      <w:r w:rsidR="000D3EFA">
        <w:rPr>
          <w:szCs w:val="24"/>
        </w:rPr>
        <w:t>2058</w:t>
      </w:r>
    </w:p>
    <w:p w14:paraId="2010905C" w14:textId="2FA0AD73" w:rsidR="00B77AF5" w:rsidRDefault="00B77AF5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Courtney N. Dean</w:t>
      </w:r>
    </w:p>
    <w:p w14:paraId="422ACEEC" w14:textId="13C023A1" w:rsidR="00B77AF5" w:rsidRDefault="00B77AF5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State Bar No. 24116269</w:t>
      </w:r>
    </w:p>
    <w:p w14:paraId="3A1723C0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24C34FD9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13326</w:t>
      </w:r>
    </w:p>
    <w:p w14:paraId="73DAFC2A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78711-3326</w:t>
      </w:r>
    </w:p>
    <w:p w14:paraId="3308CA46" w14:textId="54D5AC44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</w:t>
      </w:r>
      <w:r w:rsidR="000D3EFA">
        <w:rPr>
          <w:szCs w:val="24"/>
        </w:rPr>
        <w:t>216</w:t>
      </w:r>
    </w:p>
    <w:p w14:paraId="7344B25F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2D7BE9A3" w14:textId="2FA16271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hyperlink r:id="rId8" w:history="1">
        <w:r w:rsidR="00B77AF5" w:rsidRPr="00AD4072">
          <w:rPr>
            <w:rStyle w:val="Hyperlink"/>
            <w:szCs w:val="24"/>
          </w:rPr>
          <w:t>Rashmin.Asher@puc.texas.gov</w:t>
        </w:r>
      </w:hyperlink>
    </w:p>
    <w:p w14:paraId="41A047E2" w14:textId="50720328" w:rsidR="00FD5D77" w:rsidRDefault="00FD5D77" w:rsidP="00F02D0B">
      <w:pPr>
        <w:pStyle w:val="Normaldouble"/>
        <w:spacing w:line="240" w:lineRule="auto"/>
        <w:rPr>
          <w:szCs w:val="24"/>
        </w:rPr>
      </w:pPr>
    </w:p>
    <w:p w14:paraId="40EFF97C" w14:textId="77777777" w:rsidR="00FD5D77" w:rsidRDefault="00FD5D77" w:rsidP="00F02D0B">
      <w:pPr>
        <w:pStyle w:val="Normaldouble"/>
        <w:spacing w:line="240" w:lineRule="auto"/>
        <w:rPr>
          <w:szCs w:val="24"/>
        </w:rPr>
      </w:pPr>
    </w:p>
    <w:p w14:paraId="1FD9C0DE" w14:textId="0B25DA12" w:rsidR="00F02D0B" w:rsidRPr="00F02D0B" w:rsidRDefault="00F02D0B" w:rsidP="00F02D0B">
      <w:pPr>
        <w:pStyle w:val="Blockquote"/>
        <w:ind w:left="0"/>
        <w:jc w:val="center"/>
        <w:rPr>
          <w:b/>
          <w:caps/>
        </w:rPr>
      </w:pPr>
      <w:r>
        <w:rPr>
          <w:b/>
          <w:caps/>
        </w:rPr>
        <w:t xml:space="preserve">        </w:t>
      </w:r>
      <w:r w:rsidRPr="00D164FA">
        <w:rPr>
          <w:b/>
          <w:bCs/>
        </w:rPr>
        <w:t>SOAH DOCKET NO. 473-20-4</w:t>
      </w:r>
      <w:r w:rsidR="00B77AF5">
        <w:rPr>
          <w:b/>
          <w:bCs/>
        </w:rPr>
        <w:t>709</w:t>
      </w:r>
      <w:r w:rsidRPr="00D164FA">
        <w:rPr>
          <w:b/>
          <w:bCs/>
        </w:rPr>
        <w:t>.WS</w:t>
      </w:r>
    </w:p>
    <w:p w14:paraId="7FC8BAE5" w14:textId="219DE8D3" w:rsidR="00F02D0B" w:rsidRPr="00D164FA" w:rsidRDefault="00F02D0B" w:rsidP="00F02D0B">
      <w:pPr>
        <w:pStyle w:val="Docketnumber"/>
        <w:rPr>
          <w:bCs/>
          <w:sz w:val="24"/>
          <w:szCs w:val="24"/>
        </w:rPr>
      </w:pPr>
      <w:r w:rsidRPr="00D164FA">
        <w:rPr>
          <w:bCs/>
          <w:sz w:val="24"/>
          <w:szCs w:val="24"/>
        </w:rPr>
        <w:t xml:space="preserve">PUC DOCKET NO. </w:t>
      </w:r>
      <w:r w:rsidR="00B77AF5">
        <w:rPr>
          <w:bCs/>
          <w:sz w:val="24"/>
          <w:szCs w:val="24"/>
        </w:rPr>
        <w:t>50944</w:t>
      </w:r>
    </w:p>
    <w:p w14:paraId="52B6D083" w14:textId="77777777" w:rsidR="00F02D0B" w:rsidRDefault="00F02D0B" w:rsidP="00F02D0B">
      <w:pPr>
        <w:keepNext/>
        <w:jc w:val="center"/>
        <w:rPr>
          <w:b/>
          <w:szCs w:val="24"/>
        </w:rPr>
      </w:pPr>
    </w:p>
    <w:p w14:paraId="4A6A0C07" w14:textId="77777777" w:rsidR="00F02D0B" w:rsidRPr="007C52EB" w:rsidRDefault="00F02D0B" w:rsidP="00F02D0B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615C4B99" w14:textId="77777777" w:rsidR="00F02D0B" w:rsidRPr="007C52EB" w:rsidRDefault="00F02D0B" w:rsidP="00F02D0B">
      <w:pPr>
        <w:keepNext/>
        <w:jc w:val="center"/>
        <w:rPr>
          <w:b/>
          <w:szCs w:val="24"/>
        </w:rPr>
      </w:pPr>
    </w:p>
    <w:p w14:paraId="2CCD0B5E" w14:textId="4407F3A8" w:rsidR="00F02D0B" w:rsidRPr="005161D8" w:rsidRDefault="00F02D0B" w:rsidP="00F02D0B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D5D77">
        <w:rPr>
          <w:color w:val="0D0D0D"/>
        </w:rPr>
        <w:t>February 16</w:t>
      </w:r>
      <w:r>
        <w:rPr>
          <w:color w:val="0D0D0D"/>
        </w:rPr>
        <w:t>, 2021</w:t>
      </w:r>
      <w:r>
        <w:rPr>
          <w:szCs w:val="24"/>
        </w:rPr>
        <w:t xml:space="preserve">, </w:t>
      </w:r>
      <w:r>
        <w:rPr>
          <w:color w:val="0D0D0D"/>
        </w:rPr>
        <w:t>in accordance with the Order Suspending Rules, issued in Project No. 50664.</w:t>
      </w:r>
    </w:p>
    <w:p w14:paraId="5139E65F" w14:textId="77777777" w:rsidR="00F02D0B" w:rsidRDefault="00F02D0B" w:rsidP="00F02D0B">
      <w:pPr>
        <w:keepNext/>
        <w:ind w:left="3600" w:firstLine="720"/>
        <w:rPr>
          <w:szCs w:val="24"/>
        </w:rPr>
      </w:pPr>
    </w:p>
    <w:p w14:paraId="3547A075" w14:textId="77777777" w:rsidR="00F02D0B" w:rsidRDefault="00F02D0B" w:rsidP="00F02D0B">
      <w:pPr>
        <w:keepNext/>
        <w:ind w:left="3600" w:firstLine="720"/>
        <w:rPr>
          <w:szCs w:val="24"/>
        </w:rPr>
      </w:pPr>
    </w:p>
    <w:p w14:paraId="17E36918" w14:textId="2315F601" w:rsidR="00F02D0B" w:rsidRDefault="00F02D0B" w:rsidP="00F02D0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5B2F7D">
        <w:rPr>
          <w:i/>
          <w:iCs/>
          <w:szCs w:val="24"/>
          <w:u w:val="single"/>
        </w:rPr>
        <w:t>/s/</w:t>
      </w:r>
      <w:r>
        <w:rPr>
          <w:szCs w:val="24"/>
          <w:u w:val="single"/>
        </w:rPr>
        <w:t xml:space="preserve"> </w:t>
      </w:r>
      <w:r w:rsidR="000D3EFA">
        <w:rPr>
          <w:szCs w:val="24"/>
          <w:u w:val="single"/>
        </w:rPr>
        <w:t>Rashmin J. Asher</w:t>
      </w:r>
    </w:p>
    <w:p w14:paraId="0A43873A" w14:textId="750B9EE0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 w:rsidR="000D3EFA">
        <w:rPr>
          <w:szCs w:val="24"/>
        </w:rPr>
        <w:t>Rashmin J. Asher</w:t>
      </w:r>
    </w:p>
    <w:p w14:paraId="5BA776D0" w14:textId="77777777" w:rsidR="00F02D0B" w:rsidRPr="00524F64" w:rsidRDefault="00F02D0B" w:rsidP="00F02D0B">
      <w:pPr>
        <w:keepNext/>
        <w:ind w:left="3600" w:firstLine="720"/>
        <w:rPr>
          <w:szCs w:val="24"/>
        </w:rPr>
      </w:pPr>
    </w:p>
    <w:p w14:paraId="004FEDF1" w14:textId="77777777" w:rsidR="00F02D0B" w:rsidRPr="002F6119" w:rsidRDefault="00F02D0B" w:rsidP="002F6119">
      <w:pPr>
        <w:spacing w:line="360" w:lineRule="auto"/>
        <w:ind w:firstLine="720"/>
        <w:rPr>
          <w:bCs/>
        </w:rPr>
      </w:pPr>
    </w:p>
    <w:sectPr w:rsidR="00F02D0B" w:rsidRPr="002F61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03D6F6" w14:textId="77777777" w:rsidR="002F6119" w:rsidRDefault="002F6119" w:rsidP="002F6119">
      <w:r>
        <w:separator/>
      </w:r>
    </w:p>
  </w:endnote>
  <w:endnote w:type="continuationSeparator" w:id="0">
    <w:p w14:paraId="6CBFA7EB" w14:textId="77777777" w:rsidR="002F6119" w:rsidRDefault="002F6119" w:rsidP="002F6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E1DA28" w14:textId="77777777" w:rsidR="002F6119" w:rsidRDefault="002F6119" w:rsidP="002F6119">
      <w:r>
        <w:separator/>
      </w:r>
    </w:p>
  </w:footnote>
  <w:footnote w:type="continuationSeparator" w:id="0">
    <w:p w14:paraId="5BFEC62A" w14:textId="77777777" w:rsidR="002F6119" w:rsidRDefault="002F6119" w:rsidP="002F61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E1495"/>
    <w:multiLevelType w:val="hybridMultilevel"/>
    <w:tmpl w:val="69380E9C"/>
    <w:lvl w:ilvl="0" w:tplc="645A27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119"/>
    <w:rsid w:val="000545D8"/>
    <w:rsid w:val="000A3BAA"/>
    <w:rsid w:val="000D3EFA"/>
    <w:rsid w:val="002B578A"/>
    <w:rsid w:val="002E704B"/>
    <w:rsid w:val="002F6119"/>
    <w:rsid w:val="004E3A57"/>
    <w:rsid w:val="00530C40"/>
    <w:rsid w:val="005E5328"/>
    <w:rsid w:val="00776CAB"/>
    <w:rsid w:val="00806902"/>
    <w:rsid w:val="00907378"/>
    <w:rsid w:val="009B04E1"/>
    <w:rsid w:val="00B60385"/>
    <w:rsid w:val="00B74177"/>
    <w:rsid w:val="00B77AF5"/>
    <w:rsid w:val="00CE2558"/>
    <w:rsid w:val="00DF4CB2"/>
    <w:rsid w:val="00E60E5E"/>
    <w:rsid w:val="00E77394"/>
    <w:rsid w:val="00EB444A"/>
    <w:rsid w:val="00F02D0B"/>
    <w:rsid w:val="00F135A9"/>
    <w:rsid w:val="00F24746"/>
    <w:rsid w:val="00FD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738457"/>
  <w15:chartTrackingRefBased/>
  <w15:docId w15:val="{E218C0A7-3FC9-48D8-AF95-A13BDF7DF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11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style">
    <w:name w:val="Docket style"/>
    <w:basedOn w:val="Normal"/>
    <w:rsid w:val="002F6119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efault">
    <w:name w:val="Default"/>
    <w:rsid w:val="002F61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F611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F6119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611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F6119"/>
    <w:rPr>
      <w:vertAlign w:val="superscript"/>
    </w:rPr>
  </w:style>
  <w:style w:type="paragraph" w:customStyle="1" w:styleId="Docketnumber">
    <w:name w:val="Docket number"/>
    <w:basedOn w:val="Normal"/>
    <w:link w:val="DocketnumberChar"/>
    <w:rsid w:val="00F02D0B"/>
    <w:pPr>
      <w:jc w:val="center"/>
    </w:pPr>
    <w:rPr>
      <w:b/>
      <w:caps/>
      <w:sz w:val="28"/>
    </w:rPr>
  </w:style>
  <w:style w:type="paragraph" w:customStyle="1" w:styleId="Normaldouble">
    <w:name w:val="Normal double"/>
    <w:basedOn w:val="Normal"/>
    <w:link w:val="NormaldoubleChar"/>
    <w:rsid w:val="00F02D0B"/>
    <w:pPr>
      <w:spacing w:line="480" w:lineRule="auto"/>
    </w:pPr>
  </w:style>
  <w:style w:type="paragraph" w:customStyle="1" w:styleId="Paragraphdouble">
    <w:name w:val="Paragraph double"/>
    <w:basedOn w:val="Normal"/>
    <w:rsid w:val="00F02D0B"/>
    <w:pPr>
      <w:spacing w:line="480" w:lineRule="auto"/>
      <w:ind w:firstLine="720"/>
    </w:pPr>
  </w:style>
  <w:style w:type="character" w:customStyle="1" w:styleId="NormaldoubleChar">
    <w:name w:val="Normal double Char"/>
    <w:link w:val="Normaldouble"/>
    <w:rsid w:val="00F02D0B"/>
    <w:rPr>
      <w:rFonts w:ascii="Times New Roman" w:eastAsia="Times New Roman" w:hAnsi="Times New Roman" w:cs="Times New Roman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F02D0B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F02D0B"/>
    <w:rPr>
      <w:rFonts w:ascii="Times New Roman" w:eastAsia="Times New Roman" w:hAnsi="Times New Roman" w:cs="Times New Roman"/>
      <w:sz w:val="24"/>
      <w:szCs w:val="24"/>
    </w:rPr>
  </w:style>
  <w:style w:type="character" w:customStyle="1" w:styleId="DocketnumberChar">
    <w:name w:val="Docket number Char"/>
    <w:link w:val="Docketnumber"/>
    <w:rsid w:val="00F02D0B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4C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4CB2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D5D7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5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shmin.Asher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FC1AB-67F8-4205-B001-9A92C67B5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320</Words>
  <Characters>1824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Zermeno, Alaina</dc:creator>
  <cp:keywords/>
  <dc:description/>
  <cp:lastModifiedBy>Asher, Rashmin</cp:lastModifiedBy>
  <cp:revision>2</cp:revision>
  <dcterms:created xsi:type="dcterms:W3CDTF">2021-02-16T16:25:00Z</dcterms:created>
  <dcterms:modified xsi:type="dcterms:W3CDTF">2021-02-16T16:25:00Z</dcterms:modified>
</cp:coreProperties>
</file>